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6F" w:rsidRDefault="00E60D6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60D6F" w:rsidRDefault="00E60D6F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0D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D6F" w:rsidRDefault="00E60D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D6F" w:rsidRDefault="00E60D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0D6F" w:rsidRDefault="00E60D6F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28.07.2023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D6F" w:rsidRDefault="00E60D6F">
            <w:pPr>
              <w:pStyle w:val="ConsPlusNormal"/>
            </w:pPr>
          </w:p>
        </w:tc>
      </w:tr>
    </w:tbl>
    <w:p w:rsidR="00E60D6F" w:rsidRDefault="00E60D6F">
      <w:pPr>
        <w:pStyle w:val="ConsPlusTitle"/>
        <w:spacing w:before="280"/>
        <w:jc w:val="center"/>
      </w:pPr>
      <w:r>
        <w:t>НАЦИОНАЛЬНЫЙ РЕЖИМ: ОСОБЕННОСТИ ПРОВЕДЕНИЯ ГОСЗАКУПОК</w:t>
      </w:r>
    </w:p>
    <w:p w:rsidR="00E60D6F" w:rsidRDefault="00E60D6F">
      <w:pPr>
        <w:pStyle w:val="ConsPlusTitle"/>
        <w:jc w:val="center"/>
      </w:pPr>
      <w:r>
        <w:t>И ИСПОЛНЕНИЯ КОНТРАКТОВ В РАЗЪЯСНЕНИЯХ МИНФИНА</w:t>
      </w:r>
    </w:p>
    <w:p w:rsidR="00E60D6F" w:rsidRDefault="00E60D6F">
      <w:pPr>
        <w:pStyle w:val="ConsPlusNormal"/>
        <w:ind w:firstLine="540"/>
        <w:jc w:val="both"/>
      </w:pPr>
    </w:p>
    <w:p w:rsidR="00E60D6F" w:rsidRDefault="00E60D6F">
      <w:pPr>
        <w:pStyle w:val="ConsPlusNormal"/>
        <w:ind w:firstLine="540"/>
        <w:jc w:val="both"/>
      </w:pPr>
      <w:r>
        <w:t>Ведомство рассказало, когда разрешение на закупку иностранной продукции из "запретного" перечня можно использовать повторно. Также оно пояснило, что нужно учитывать поставщикам при исполнении контрактов по итогам закупок с ограничениями допуска импортных промтоваров или медизделий. Подробнее в обзоре.</w:t>
      </w:r>
    </w:p>
    <w:p w:rsidR="00E60D6F" w:rsidRDefault="00E60D6F">
      <w:pPr>
        <w:pStyle w:val="ConsPlusNormal"/>
        <w:ind w:firstLine="540"/>
        <w:jc w:val="both"/>
      </w:pPr>
    </w:p>
    <w:p w:rsidR="00E60D6F" w:rsidRDefault="00E60D6F">
      <w:pPr>
        <w:pStyle w:val="ConsPlusTitle"/>
        <w:ind w:firstLine="540"/>
        <w:jc w:val="both"/>
        <w:outlineLvl w:val="0"/>
      </w:pPr>
      <w:r>
        <w:t xml:space="preserve">Запрет на допуск </w:t>
      </w:r>
      <w:proofErr w:type="gramStart"/>
      <w:r>
        <w:t>иностранной</w:t>
      </w:r>
      <w:proofErr w:type="gramEnd"/>
      <w:r>
        <w:t xml:space="preserve"> промпродукции</w:t>
      </w:r>
    </w:p>
    <w:p w:rsidR="00E60D6F" w:rsidRDefault="00E60D6F">
      <w:pPr>
        <w:pStyle w:val="ConsPlusNormal"/>
        <w:spacing w:before="220"/>
        <w:ind w:firstLine="540"/>
        <w:jc w:val="both"/>
      </w:pPr>
      <w:r>
        <w:t xml:space="preserve">По мнению Минфина, </w:t>
      </w:r>
      <w:hyperlink r:id="rId6">
        <w:r>
          <w:rPr>
            <w:color w:val="0000FF"/>
          </w:rPr>
          <w:t>разрешение</w:t>
        </w:r>
      </w:hyperlink>
      <w:r>
        <w:t xml:space="preserve"> на закупку импортной продукции с запретом на допуск </w:t>
      </w:r>
      <w:hyperlink r:id="rId7">
        <w:r>
          <w:rPr>
            <w:color w:val="0000FF"/>
          </w:rPr>
          <w:t>можно использовать</w:t>
        </w:r>
      </w:hyperlink>
      <w:r>
        <w:t xml:space="preserve"> повторно. Это допустимо при заключении сделки с </w:t>
      </w:r>
      <w:hyperlink r:id="rId8">
        <w:r>
          <w:rPr>
            <w:color w:val="0000FF"/>
          </w:rPr>
          <w:t>единственным поставщиком</w:t>
        </w:r>
      </w:hyperlink>
      <w:r>
        <w:t xml:space="preserve"> после того, как торги признали несостоявшимися. При этом нужно учитывать срок такого разрешения.</w:t>
      </w:r>
    </w:p>
    <w:p w:rsidR="00E60D6F" w:rsidRDefault="00E60D6F">
      <w:pPr>
        <w:pStyle w:val="ConsPlusNormal"/>
        <w:spacing w:before="220"/>
        <w:ind w:firstLine="540"/>
        <w:jc w:val="both"/>
      </w:pPr>
      <w:r>
        <w:t xml:space="preserve">Напомним: документ </w:t>
      </w:r>
      <w:hyperlink r:id="rId9">
        <w:r>
          <w:rPr>
            <w:color w:val="0000FF"/>
          </w:rPr>
          <w:t>действует</w:t>
        </w:r>
      </w:hyperlink>
      <w:r>
        <w:t xml:space="preserve"> в течение 18 месяцев со дня выдачи только на 1 закупку.</w:t>
      </w:r>
    </w:p>
    <w:p w:rsidR="00E60D6F" w:rsidRDefault="00E60D6F">
      <w:pPr>
        <w:pStyle w:val="ConsPlusNormal"/>
        <w:ind w:firstLine="540"/>
        <w:jc w:val="both"/>
      </w:pPr>
    </w:p>
    <w:p w:rsidR="00E60D6F" w:rsidRDefault="00E60D6F">
      <w:pPr>
        <w:pStyle w:val="ConsPlusTitle"/>
        <w:ind w:firstLine="540"/>
        <w:jc w:val="both"/>
        <w:outlineLvl w:val="0"/>
      </w:pPr>
      <w:r>
        <w:t>Ограничения допуска импортных медизделий и промтоваров</w:t>
      </w:r>
    </w:p>
    <w:p w:rsidR="00E60D6F" w:rsidRDefault="00E60D6F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0">
        <w:r>
          <w:rPr>
            <w:color w:val="0000FF"/>
          </w:rPr>
          <w:t>пояснило</w:t>
        </w:r>
      </w:hyperlink>
      <w:r>
        <w:t xml:space="preserve">: сертификат </w:t>
      </w:r>
      <w:hyperlink r:id="rId11">
        <w:r>
          <w:rPr>
            <w:color w:val="0000FF"/>
          </w:rPr>
          <w:t>СТ-1</w:t>
        </w:r>
      </w:hyperlink>
      <w:r>
        <w:t xml:space="preserve">, которым подтверждают страну происхождения медизделий, не должен быть просрочен на момент приемки. Если заказчику не представят действующий документ, он </w:t>
      </w:r>
      <w:hyperlink r:id="rId12">
        <w:r>
          <w:rPr>
            <w:color w:val="0000FF"/>
          </w:rPr>
          <w:t>обязан отказаться</w:t>
        </w:r>
      </w:hyperlink>
      <w:r>
        <w:t xml:space="preserve"> от сделки.</w:t>
      </w:r>
    </w:p>
    <w:p w:rsidR="00E60D6F" w:rsidRDefault="00E60D6F">
      <w:pPr>
        <w:pStyle w:val="ConsPlusNormal"/>
        <w:spacing w:before="220"/>
        <w:ind w:firstLine="540"/>
        <w:jc w:val="both"/>
      </w:pPr>
      <w:r>
        <w:t xml:space="preserve">То же </w:t>
      </w:r>
      <w:hyperlink r:id="rId13">
        <w:r>
          <w:rPr>
            <w:color w:val="0000FF"/>
          </w:rPr>
          <w:t>касается</w:t>
        </w:r>
      </w:hyperlink>
      <w:r>
        <w:t xml:space="preserve"> документа о стране товара, который </w:t>
      </w:r>
      <w:hyperlink r:id="rId14">
        <w:r>
          <w:rPr>
            <w:color w:val="0000FF"/>
          </w:rPr>
          <w:t>передают</w:t>
        </w:r>
      </w:hyperlink>
      <w:r>
        <w:t xml:space="preserve"> заказчику при исполнении контракта по итогам закупки с </w:t>
      </w:r>
      <w:hyperlink r:id="rId15">
        <w:r>
          <w:rPr>
            <w:color w:val="0000FF"/>
          </w:rPr>
          <w:t>ограничениями</w:t>
        </w:r>
      </w:hyperlink>
      <w:r>
        <w:t xml:space="preserve"> допуска иностранной промпродукции. Речь идет о </w:t>
      </w:r>
      <w:hyperlink r:id="rId16">
        <w:r>
          <w:rPr>
            <w:color w:val="0000FF"/>
          </w:rPr>
          <w:t>заключении</w:t>
        </w:r>
      </w:hyperlink>
      <w:r>
        <w:t xml:space="preserve"> Минпромторга, на основании которого сведения о товаре внесли в российский реестр.</w:t>
      </w:r>
    </w:p>
    <w:p w:rsidR="00E60D6F" w:rsidRDefault="00E60D6F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17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04.07.2023 N 24-06-06/62182</w:t>
      </w:r>
    </w:p>
    <w:p w:rsidR="00E60D6F" w:rsidRDefault="00E60D6F">
      <w:pPr>
        <w:pStyle w:val="ConsPlusNormal"/>
        <w:spacing w:before="220"/>
        <w:ind w:firstLine="540"/>
        <w:jc w:val="both"/>
      </w:pPr>
      <w:hyperlink r:id="rId18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05.07.2023 N 24-06-06/62568</w:t>
      </w:r>
    </w:p>
    <w:p w:rsidR="00E60D6F" w:rsidRDefault="00E60D6F">
      <w:pPr>
        <w:pStyle w:val="ConsPlusNormal"/>
        <w:spacing w:before="220"/>
        <w:ind w:firstLine="540"/>
        <w:jc w:val="both"/>
      </w:pPr>
      <w:hyperlink r:id="rId19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05.07.2023 N 24-06-06/62566</w:t>
      </w:r>
    </w:p>
    <w:p w:rsidR="00E60D6F" w:rsidRDefault="00E60D6F">
      <w:pPr>
        <w:pStyle w:val="ConsPlusNormal"/>
        <w:jc w:val="both"/>
      </w:pPr>
    </w:p>
    <w:p w:rsidR="00E60D6F" w:rsidRDefault="00E60D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94A" w:rsidRDefault="00D0694A">
      <w:bookmarkStart w:id="0" w:name="_GoBack"/>
      <w:bookmarkEnd w:id="0"/>
    </w:p>
    <w:sectPr w:rsidR="00D0694A" w:rsidSect="0020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6F"/>
    <w:rsid w:val="00D0694A"/>
    <w:rsid w:val="00E6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D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0D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0D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D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0D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0D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FBFBD6030AD2637ABA527CD36FD3FEA16C61079D5F09E896DC53B1DEE6F1D6B639B8D356F88DFDD8D6BE7452B6C06735E43D9397563n2L9H" TargetMode="External"/><Relationship Id="rId13" Type="http://schemas.openxmlformats.org/officeDocument/2006/relationships/hyperlink" Target="consultantplus://offline/ref=86BFBFBD6030AD2637ABB833DF5EC739B01AC71379D0FEC8DE6F946E13EB674D2373D5C83A6E8BDDD6DA39A844772A50605C48D93B7D7F289DC4n6L8H" TargetMode="External"/><Relationship Id="rId18" Type="http://schemas.openxmlformats.org/officeDocument/2006/relationships/hyperlink" Target="consultantplus://offline/ref=86BFBFBD6030AD2637ABB833DF5EC739B01AC71379D0FFC1DE6F946E13EB674D2373D5C83A6E8BDDD6D832A844772A50605C48D93B7D7F289DC4n6L8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6BFBFBD6030AD2637ABB833DF5EC739B01AC71379D0FFCCDE6F946E13EB674D2373D5C83A6E8BDDD6D833A844772A50605C48D93B7D7F289DC4n6L8H" TargetMode="External"/><Relationship Id="rId12" Type="http://schemas.openxmlformats.org/officeDocument/2006/relationships/hyperlink" Target="consultantplus://offline/ref=86BFBFBD6030AD2637ABB833DF5EC739B01AC71379D0FFC1DE6F946E13EB674D2373D5C83A6E8BDDD6D833A844772A50605C48D93B7D7F289DC4n6L8H" TargetMode="External"/><Relationship Id="rId17" Type="http://schemas.openxmlformats.org/officeDocument/2006/relationships/hyperlink" Target="consultantplus://offline/ref=86BFBFBD6030AD2637ABB833DF5EC739B01AC71379D0FFCCDE6F946E13EB674D2373D5C83A6E8BDDD6D833A844772A50605C48D93B7D7F289DC4n6L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6BFBFBD6030AD2637ABA527CD36FD3FED12C31279DCF09E896DC53B1DEE6F1D6B639B8D376F8AD9D1D26EF2547363076E404BCF25776128n9L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BFBFBD6030AD2637ABA527CD36FD3FED12C31279DCF09E896DC53B1DEE6F1D6B639B8D376F8BDCD1D26EF2547363076E404BCF25776128n9LEH" TargetMode="External"/><Relationship Id="rId11" Type="http://schemas.openxmlformats.org/officeDocument/2006/relationships/hyperlink" Target="consultantplus://offline/ref=86BFBFBD6030AD2637ABA527CD36FD3FED13C61B77D7F09E896DC53B1DEE6F1D6B639B8D376F8FDAD4D26EF2547363076E404BCF25776128n9LE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6BFBFBD6030AD2637ABA527CD36FD3FEA13C41276DDF09E896DC53B1DEE6F1D7963C381356C95DDDEC738A312n2L5H" TargetMode="External"/><Relationship Id="rId10" Type="http://schemas.openxmlformats.org/officeDocument/2006/relationships/hyperlink" Target="consultantplus://offline/ref=86BFBFBD6030AD2637ABB833DF5EC739B01AC71379D0FFC1DE6F946E13EB674D2373D5C83A6E8BDDD6D832A844772A50605C48D93B7D7F289DC4n6L8H" TargetMode="External"/><Relationship Id="rId19" Type="http://schemas.openxmlformats.org/officeDocument/2006/relationships/hyperlink" Target="consultantplus://offline/ref=86BFBFBD6030AD2637ABB833DF5EC739B01AC71379D0FEC8DE6F946E13EB674D2373D5C83A6E8BDDD6DA39A844772A50605C48D93B7D7F289DC4n6L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BFBFBD6030AD2637ABA527CD36FD3FED12C31279DCF09E896DC53B1DEE6F1D6B639B8D376F8BD8D7D26EF2547363076E404BCF25776128n9LEH" TargetMode="External"/><Relationship Id="rId14" Type="http://schemas.openxmlformats.org/officeDocument/2006/relationships/hyperlink" Target="consultantplus://offline/ref=86BFBFBD6030AD2637ABA527CD36FD3FEA13C41276DDF09E896DC53B1DEE6F1D6B639B8D376F8DDCD7D26EF2547363076E404BCF25776128n9L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2023-08-23T07:11:00Z</dcterms:created>
  <dcterms:modified xsi:type="dcterms:W3CDTF">2023-08-23T07:11:00Z</dcterms:modified>
</cp:coreProperties>
</file>